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before="140" w:after="140" w:line="500" w:lineRule="exact"/>
        <w:ind w:leftChars="200"/>
        <w:jc w:val="center"/>
        <w:textAlignment w:val="baseline"/>
        <w:rPr>
          <w:rFonts w:hint="eastAsia" w:ascii="宋体" w:hAnsi="Times New Roman" w:eastAsia="宋体" w:cs="宋体"/>
          <w:b/>
          <w:bCs/>
          <w:kern w:val="2"/>
          <w:sz w:val="28"/>
          <w:szCs w:val="28"/>
          <w:vertAlign w:val="baseline"/>
          <w:lang w:val="en-US" w:eastAsia="zh-CN" w:bidi="ar-SA"/>
        </w:rPr>
      </w:pPr>
      <w:r>
        <w:rPr>
          <w:rFonts w:hint="eastAsia" w:ascii="宋体" w:hAnsi="Times New Roman" w:eastAsia="宋体" w:cs="宋体"/>
          <w:b/>
          <w:bCs/>
          <w:kern w:val="2"/>
          <w:sz w:val="28"/>
          <w:szCs w:val="28"/>
          <w:vertAlign w:val="baseline"/>
          <w:lang w:val="en-US" w:eastAsia="zh-CN" w:bidi="ar-SA"/>
        </w:rPr>
        <w:t>霍山县医院医共体集团佛子岭分院中医理疗设备采购</w:t>
      </w:r>
    </w:p>
    <w:p>
      <w:pPr>
        <w:pStyle w:val="10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before="140" w:after="140" w:line="500" w:lineRule="exact"/>
        <w:ind w:leftChars="200"/>
        <w:jc w:val="center"/>
        <w:textAlignment w:val="baseline"/>
        <w:rPr>
          <w:rFonts w:hint="eastAsia" w:ascii="宋体" w:hAnsi="Times New Roman" w:eastAsia="宋体" w:cs="宋体"/>
          <w:b/>
          <w:bCs/>
          <w:kern w:val="2"/>
          <w:sz w:val="28"/>
          <w:szCs w:val="28"/>
          <w:vertAlign w:val="baseline"/>
          <w:lang w:val="en-US" w:eastAsia="zh-CN" w:bidi="ar-SA"/>
        </w:rPr>
      </w:pPr>
      <w:r>
        <w:rPr>
          <w:rFonts w:hint="eastAsia" w:ascii="宋体" w:hAnsi="Times New Roman" w:eastAsia="宋体" w:cs="宋体"/>
          <w:b/>
          <w:bCs/>
          <w:kern w:val="2"/>
          <w:sz w:val="28"/>
          <w:szCs w:val="28"/>
          <w:vertAlign w:val="baseline"/>
          <w:lang w:val="en-US" w:eastAsia="zh-CN" w:bidi="ar-SA"/>
        </w:rPr>
        <w:t>采购需求</w:t>
      </w:r>
    </w:p>
    <w:tbl>
      <w:tblPr>
        <w:tblStyle w:val="8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1200"/>
        <w:gridCol w:w="2775"/>
        <w:gridCol w:w="960"/>
        <w:gridCol w:w="827"/>
        <w:gridCol w:w="1327"/>
        <w:gridCol w:w="13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宋体" w:hAnsi="Times New Roman" w:eastAsia="宋体" w:cs="宋体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eastAsia="宋体" w:cs="宋体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bidi w:val="0"/>
              <w:spacing w:before="156" w:beforeLines="50" w:after="156" w:afterLines="50" w:line="540" w:lineRule="exact"/>
              <w:jc w:val="center"/>
              <w:rPr>
                <w:rFonts w:hint="default" w:ascii="宋体" w:hAnsi="Times New Roman" w:eastAsia="宋体" w:cs="宋体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eastAsia="宋体" w:cs="宋体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项目名称 </w:t>
            </w:r>
          </w:p>
        </w:tc>
        <w:tc>
          <w:tcPr>
            <w:tcW w:w="2775" w:type="dxa"/>
            <w:noWrap w:val="0"/>
            <w:vAlign w:val="center"/>
          </w:tcPr>
          <w:p>
            <w:pPr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bidi w:val="0"/>
              <w:spacing w:before="156" w:beforeLines="50" w:after="156" w:afterLines="50" w:line="540" w:lineRule="exact"/>
              <w:jc w:val="center"/>
              <w:rPr>
                <w:rFonts w:hint="eastAsia" w:ascii="宋体" w:hAnsi="Times New Roman" w:eastAsia="宋体" w:cs="宋体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eastAsia="宋体" w:cs="宋体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技术参数</w:t>
            </w:r>
          </w:p>
        </w:tc>
        <w:tc>
          <w:tcPr>
            <w:tcW w:w="960" w:type="dxa"/>
            <w:noWrap w:val="0"/>
            <w:vAlign w:val="center"/>
          </w:tcPr>
          <w:p>
            <w:pPr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bidi w:val="0"/>
              <w:spacing w:before="156" w:beforeLines="50" w:after="156" w:afterLines="50" w:line="540" w:lineRule="exact"/>
              <w:jc w:val="center"/>
              <w:rPr>
                <w:rFonts w:hint="eastAsia" w:ascii="宋体" w:eastAsia="宋体" w:cs="宋体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eastAsia="宋体" w:cs="宋体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单位</w:t>
            </w:r>
          </w:p>
        </w:tc>
        <w:tc>
          <w:tcPr>
            <w:tcW w:w="82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132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单位（元）</w:t>
            </w:r>
          </w:p>
        </w:tc>
        <w:tc>
          <w:tcPr>
            <w:tcW w:w="132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" w:type="dxa"/>
            <w:noWrap w:val="0"/>
            <w:vAlign w:val="center"/>
          </w:tcPr>
          <w:p>
            <w:pPr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bidi w:val="0"/>
              <w:spacing w:before="156" w:beforeLines="50" w:after="156" w:afterLines="50" w:line="540" w:lineRule="exact"/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vertAlign w:val="baseline"/>
                <w:lang w:val="en-US" w:eastAsia="zh-CN"/>
              </w:rPr>
              <w:t>1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诊疗床</w:t>
            </w:r>
          </w:p>
        </w:tc>
        <w:tc>
          <w:tcPr>
            <w:tcW w:w="277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1、尺寸：长×宽×高（mm）：2000×620×660，允差±3%。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*2、人性化设计具有肩孔、扶手和放手机平板平台。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3、方便医生针对病患进行针灸、推拿康复使用。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4、配有患者呼吸孔。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5、诊疗床最大承载重量：200kg,允差±10kg。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6、生产厂家通过环境管理体系认证和职业健康安全管理体系认证。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*7、产品通过北京国医械华光认证有限公司（CMD）ISO9001、13485医疗器械质量管理体系认证。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*8、具有多体位医用诊疗床第一类医疗器械备案凭证。</w:t>
            </w:r>
          </w:p>
        </w:tc>
        <w:tc>
          <w:tcPr>
            <w:tcW w:w="960" w:type="dxa"/>
            <w:noWrap w:val="0"/>
            <w:vAlign w:val="center"/>
          </w:tcPr>
          <w:p>
            <w:pPr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bidi w:val="0"/>
              <w:spacing w:before="156" w:beforeLines="50" w:after="156" w:afterLines="50" w:line="540" w:lineRule="exact"/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82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327" w:type="dxa"/>
            <w:noWrap w:val="0"/>
            <w:vAlign w:val="center"/>
          </w:tcPr>
          <w:p>
            <w:pPr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bidi w:val="0"/>
              <w:spacing w:before="156" w:beforeLines="50" w:after="156" w:afterLines="50" w:line="540" w:lineRule="exact"/>
              <w:jc w:val="center"/>
              <w:rPr>
                <w:rFonts w:hint="default" w:ascii="宋体" w:eastAsia="宋体" w:cs="宋体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>
            <w:pPr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bidi w:val="0"/>
              <w:spacing w:before="156" w:beforeLines="50" w:after="156" w:afterLines="50" w:line="540" w:lineRule="exact"/>
              <w:jc w:val="center"/>
              <w:rPr>
                <w:rFonts w:hint="default" w:ascii="宋体" w:eastAsia="宋体" w:cs="宋体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" w:type="dxa"/>
            <w:noWrap w:val="0"/>
            <w:vAlign w:val="center"/>
          </w:tcPr>
          <w:p>
            <w:pPr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bidi w:val="0"/>
              <w:spacing w:before="156" w:beforeLines="50" w:after="156" w:afterLines="50" w:line="540" w:lineRule="exact"/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vertAlign w:val="baseline"/>
                <w:lang w:val="en-US" w:eastAsia="zh-CN"/>
              </w:rPr>
              <w:t>2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升降推拿床</w:t>
            </w:r>
          </w:p>
        </w:tc>
        <w:tc>
          <w:tcPr>
            <w:tcW w:w="27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1、电源：a.c.220V±22V  50Hz±1Hz    DC24V。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2、额定输入功率：190VA。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3、尺寸：长×宽×高（mm）：1950×660×560～860，允差±3%。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4、最大起升重量：200kg，允差±10kg。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*5、升降功能：诊疗床的床面升降行程为：0～300mm范围连续可调，允差±30mm。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*6、头部段面两侧手臂托架功能：调节行程0～200mm，允差±20mm。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*7、头部段面功能：相对水平面调节角度：-20°～+30°连续可调，允差±3%。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*8、腰胸段面功能：相对水平面调节角度：0°～+25°连续可调，允差±3%。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*9、左右双下肢段面功能：相对水平面调节角度：-25°～+40°连续可调，允差±3%。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10、床面采用医疗专用环保防潮、防菌、防火材料。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11、采用优质气弹簧，经久耐用。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12、具有多体位医用诊疗床医疗器械注册证。</w:t>
            </w:r>
          </w:p>
        </w:tc>
        <w:tc>
          <w:tcPr>
            <w:tcW w:w="960" w:type="dxa"/>
            <w:noWrap w:val="0"/>
            <w:vAlign w:val="center"/>
          </w:tcPr>
          <w:p>
            <w:pPr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bidi w:val="0"/>
              <w:spacing w:before="156" w:beforeLines="50" w:after="156" w:afterLines="50" w:line="540" w:lineRule="exact"/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82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27" w:type="dxa"/>
            <w:noWrap w:val="0"/>
            <w:vAlign w:val="center"/>
          </w:tcPr>
          <w:p>
            <w:pPr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bidi w:val="0"/>
              <w:spacing w:before="156" w:beforeLines="50" w:after="156" w:afterLines="50" w:line="540" w:lineRule="exact"/>
              <w:jc w:val="center"/>
              <w:rPr>
                <w:rFonts w:hint="default" w:ascii="宋体" w:eastAsia="宋体" w:cs="宋体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>
            <w:pPr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bidi w:val="0"/>
              <w:spacing w:before="156" w:beforeLines="50" w:after="156" w:afterLines="50" w:line="540" w:lineRule="exact"/>
              <w:jc w:val="center"/>
              <w:rPr>
                <w:rFonts w:hint="default" w:ascii="宋体" w:eastAsia="宋体" w:cs="宋体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" w:type="dxa"/>
            <w:noWrap w:val="0"/>
            <w:vAlign w:val="center"/>
          </w:tcPr>
          <w:p>
            <w:pPr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bidi w:val="0"/>
              <w:spacing w:before="156" w:beforeLines="50" w:after="156" w:afterLines="50" w:line="540" w:lineRule="exact"/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vertAlign w:val="baseline"/>
                <w:lang w:val="en-US" w:eastAsia="zh-CN"/>
              </w:rPr>
              <w:t>3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火罐</w:t>
            </w:r>
          </w:p>
        </w:tc>
        <w:tc>
          <w:tcPr>
            <w:tcW w:w="2775" w:type="dxa"/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材质：玻璃；规格：3号20个；4号20个；5号20个。</w:t>
            </w:r>
          </w:p>
        </w:tc>
        <w:tc>
          <w:tcPr>
            <w:tcW w:w="960" w:type="dxa"/>
            <w:noWrap w:val="0"/>
            <w:vAlign w:val="center"/>
          </w:tcPr>
          <w:p>
            <w:pPr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bidi w:val="0"/>
              <w:spacing w:before="156" w:beforeLines="50" w:after="156" w:afterLines="50" w:line="540" w:lineRule="exact"/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82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  <w:bookmarkStart w:id="0" w:name="_GoBack"/>
            <w:bookmarkEnd w:id="0"/>
          </w:p>
        </w:tc>
        <w:tc>
          <w:tcPr>
            <w:tcW w:w="1327" w:type="dxa"/>
            <w:noWrap w:val="0"/>
            <w:vAlign w:val="center"/>
          </w:tcPr>
          <w:p>
            <w:pPr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bidi w:val="0"/>
              <w:spacing w:before="156" w:beforeLines="50" w:after="156" w:afterLines="50" w:line="540" w:lineRule="exact"/>
              <w:jc w:val="center"/>
              <w:rPr>
                <w:rFonts w:hint="default" w:ascii="宋体" w:eastAsia="宋体" w:cs="宋体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>
            <w:pPr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bidi w:val="0"/>
              <w:spacing w:before="156" w:beforeLines="50" w:after="156" w:afterLines="50" w:line="540" w:lineRule="exact"/>
              <w:jc w:val="center"/>
              <w:rPr>
                <w:rFonts w:hint="default" w:ascii="宋体" w:eastAsia="宋体" w:cs="宋体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" w:type="dxa"/>
            <w:noWrap w:val="0"/>
            <w:vAlign w:val="center"/>
          </w:tcPr>
          <w:p>
            <w:pPr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bidi w:val="0"/>
              <w:spacing w:before="156" w:beforeLines="50" w:after="156" w:afterLines="50" w:line="540" w:lineRule="exact"/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vertAlign w:val="baseline"/>
                <w:lang w:val="en-US" w:eastAsia="zh-CN"/>
              </w:rPr>
              <w:t>4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电针治疗仪</w:t>
            </w:r>
          </w:p>
        </w:tc>
        <w:tc>
          <w:tcPr>
            <w:tcW w:w="277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sz w:val="18"/>
                <w:szCs w:val="18"/>
              </w:rPr>
              <w:t>1、治疗仪额定输入功率：8VA。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sz w:val="18"/>
                <w:szCs w:val="18"/>
              </w:rPr>
              <w:t>2、输出波形：连续波、断续波、疏密波。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sz w:val="18"/>
                <w:szCs w:val="18"/>
              </w:rPr>
              <w:t>3、连续波：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sz w:val="18"/>
                <w:szCs w:val="18"/>
              </w:rPr>
              <w:t>a）连续波频率：1Hz～100Hz连续可调,允差±15％；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sz w:val="18"/>
                <w:szCs w:val="18"/>
              </w:rPr>
              <w:t>b）脉冲宽度：0.35ms±0.1ms；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sz w:val="18"/>
                <w:szCs w:val="18"/>
              </w:rPr>
              <w:t>4、断续波：断续周期：2.3s～6s可调；允差±10％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sz w:val="18"/>
                <w:szCs w:val="18"/>
              </w:rPr>
              <w:t>5、疏密波：疏、密波变换周期：2.3s～6s可调;允差±10％。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sz w:val="18"/>
                <w:szCs w:val="18"/>
              </w:rPr>
              <w:t>6、每路输出脉冲强度为：0～12V，允差±20％（负载电阻250Ω）。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sz w:val="18"/>
                <w:szCs w:val="18"/>
              </w:rPr>
              <w:t>7、输出通道：5路输出。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sz w:val="18"/>
                <w:szCs w:val="18"/>
              </w:rPr>
              <w:t>8、产品通过北京国医械华光认证有限公司（CMD）ISO9001、13485医疗器械质量管理体系认证。</w:t>
            </w:r>
          </w:p>
        </w:tc>
        <w:tc>
          <w:tcPr>
            <w:tcW w:w="960" w:type="dxa"/>
            <w:noWrap w:val="0"/>
            <w:vAlign w:val="center"/>
          </w:tcPr>
          <w:p>
            <w:pPr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bidi w:val="0"/>
              <w:spacing w:before="156" w:beforeLines="50" w:after="156" w:afterLines="50" w:line="540" w:lineRule="exact"/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82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327" w:type="dxa"/>
            <w:noWrap w:val="0"/>
            <w:vAlign w:val="center"/>
          </w:tcPr>
          <w:p>
            <w:pPr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bidi w:val="0"/>
              <w:spacing w:before="156" w:beforeLines="50" w:after="156" w:afterLines="50" w:line="540" w:lineRule="exact"/>
              <w:jc w:val="center"/>
              <w:rPr>
                <w:rFonts w:hint="default" w:ascii="宋体" w:eastAsia="宋体" w:cs="宋体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>
            <w:pPr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bidi w:val="0"/>
              <w:spacing w:before="156" w:beforeLines="50" w:after="156" w:afterLines="50" w:line="540" w:lineRule="exact"/>
              <w:jc w:val="center"/>
              <w:rPr>
                <w:rFonts w:hint="default" w:ascii="宋体" w:eastAsia="宋体" w:cs="宋体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4" w:type="dxa"/>
            <w:gridSpan w:val="5"/>
            <w:noWrap w:val="0"/>
            <w:vAlign w:val="center"/>
          </w:tcPr>
          <w:p>
            <w:pPr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bidi w:val="0"/>
              <w:spacing w:before="156" w:beforeLines="50" w:after="156" w:afterLines="50" w:line="540" w:lineRule="exact"/>
              <w:jc w:val="center"/>
              <w:rPr>
                <w:rFonts w:hint="default" w:asci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合计（元）</w:t>
            </w:r>
          </w:p>
        </w:tc>
        <w:tc>
          <w:tcPr>
            <w:tcW w:w="1327" w:type="dxa"/>
            <w:noWrap w:val="0"/>
            <w:vAlign w:val="center"/>
          </w:tcPr>
          <w:p>
            <w:pPr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bidi w:val="0"/>
              <w:spacing w:before="156" w:beforeLines="50" w:after="156" w:afterLines="50" w:line="540" w:lineRule="exact"/>
              <w:jc w:val="center"/>
              <w:rPr>
                <w:rFonts w:hint="default" w:asci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>
            <w:pPr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bidi w:val="0"/>
              <w:spacing w:before="156" w:beforeLines="50" w:after="156" w:afterLines="50" w:line="540" w:lineRule="exact"/>
              <w:jc w:val="center"/>
              <w:rPr>
                <w:rFonts w:hint="default" w:asci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pageBreakBefore w:val="0"/>
        <w:numPr>
          <w:ilvl w:val="0"/>
          <w:numId w:val="0"/>
        </w:numPr>
        <w:kinsoku/>
        <w:overflowPunct/>
        <w:topLinePunct w:val="0"/>
        <w:bidi w:val="0"/>
        <w:spacing w:before="156" w:beforeLines="50" w:after="156" w:afterLines="50" w:line="540" w:lineRule="exact"/>
        <w:jc w:val="left"/>
        <w:rPr>
          <w:rFonts w:hint="default" w:asci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default" w:ascii="宋体" w:eastAsia="宋体" w:cs="宋体"/>
          <w:b/>
          <w:bCs/>
          <w:sz w:val="24"/>
          <w:szCs w:val="24"/>
          <w:lang w:val="en-US" w:eastAsia="zh-CN"/>
        </w:rPr>
        <w:t>备注：</w:t>
      </w:r>
    </w:p>
    <w:p>
      <w:pPr>
        <w:pageBreakBefore w:val="0"/>
        <w:numPr>
          <w:ilvl w:val="0"/>
          <w:numId w:val="0"/>
        </w:numPr>
        <w:kinsoku/>
        <w:overflowPunct/>
        <w:topLinePunct w:val="0"/>
        <w:bidi w:val="0"/>
        <w:spacing w:before="156" w:beforeLines="50" w:after="156" w:afterLines="50" w:line="540" w:lineRule="exact"/>
        <w:jc w:val="left"/>
        <w:rPr>
          <w:rFonts w:hint="default" w:asci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default" w:ascii="宋体" w:eastAsia="宋体" w:cs="宋体"/>
          <w:b/>
          <w:bCs/>
          <w:sz w:val="24"/>
          <w:szCs w:val="24"/>
          <w:lang w:val="en-US" w:eastAsia="zh-CN"/>
        </w:rPr>
        <w:t>1、报价应含购置费、包装费、运输费、人工费、保险费、安装调试费、各种税费、资料费、售后服务费及完成项目应有的全部费用。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3ZjAxMzY3YmIwNmVmN2M5ZWUxZjUzMzY5OGE4MjEifQ=="/>
  </w:docVars>
  <w:rsids>
    <w:rsidRoot w:val="47C06B91"/>
    <w:rsid w:val="02F965BD"/>
    <w:rsid w:val="150C50D0"/>
    <w:rsid w:val="28BB5D28"/>
    <w:rsid w:val="3361798A"/>
    <w:rsid w:val="44C3323C"/>
    <w:rsid w:val="47C06B91"/>
    <w:rsid w:val="4EB66985"/>
    <w:rsid w:val="563A1988"/>
    <w:rsid w:val="56F232EF"/>
    <w:rsid w:val="572B1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heading 2"/>
    <w:basedOn w:val="1"/>
    <w:next w:val="1"/>
    <w:qFormat/>
    <w:uiPriority w:val="99"/>
    <w:pPr>
      <w:keepNext/>
      <w:keepLines/>
      <w:adjustRightInd w:val="0"/>
      <w:spacing w:before="260" w:after="260" w:line="416" w:lineRule="atLeast"/>
      <w:jc w:val="left"/>
      <w:textAlignment w:val="baseline"/>
      <w:outlineLvl w:val="1"/>
    </w:pPr>
    <w:rPr>
      <w:rFonts w:ascii="Arial" w:hAnsi="Arial" w:eastAsia="黑体"/>
      <w:b/>
      <w:kern w:val="0"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99"/>
    <w:pPr>
      <w:spacing w:line="400" w:lineRule="atLeast"/>
      <w:ind w:firstLine="426"/>
    </w:pPr>
    <w:rPr>
      <w:sz w:val="24"/>
      <w:szCs w:val="20"/>
    </w:rPr>
  </w:style>
  <w:style w:type="paragraph" w:styleId="3">
    <w:name w:val="Body Text"/>
    <w:basedOn w:val="1"/>
    <w:next w:val="1"/>
    <w:qFormat/>
    <w:uiPriority w:val="99"/>
    <w:pPr>
      <w:spacing w:after="120"/>
    </w:pPr>
    <w:rPr>
      <w:szCs w:val="24"/>
    </w:rPr>
  </w:style>
  <w:style w:type="paragraph" w:styleId="5">
    <w:name w:val="Body Text Indent"/>
    <w:basedOn w:val="1"/>
    <w:next w:val="6"/>
    <w:qFormat/>
    <w:uiPriority w:val="99"/>
    <w:pPr>
      <w:ind w:firstLine="540"/>
    </w:pPr>
    <w:rPr>
      <w:rFonts w:eastAsia="仿宋_GB2312"/>
      <w:sz w:val="28"/>
    </w:rPr>
  </w:style>
  <w:style w:type="paragraph" w:styleId="6">
    <w:name w:val="envelope return"/>
    <w:basedOn w:val="1"/>
    <w:unhideWhenUsed/>
    <w:qFormat/>
    <w:uiPriority w:val="99"/>
    <w:pPr>
      <w:snapToGrid w:val="0"/>
      <w:spacing w:line="360" w:lineRule="auto"/>
    </w:pPr>
    <w:rPr>
      <w:rFonts w:ascii="Arial" w:hAnsi="Arial" w:cs="Arial"/>
    </w:rPr>
  </w:style>
  <w:style w:type="table" w:styleId="8">
    <w:name w:val="Table Grid"/>
    <w:basedOn w:val="7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样式 标题 2 + 宋体 五号 行距: 单倍行距"/>
    <w:basedOn w:val="4"/>
    <w:qFormat/>
    <w:uiPriority w:val="99"/>
    <w:pPr>
      <w:spacing w:line="240" w:lineRule="auto"/>
    </w:pPr>
    <w:rPr>
      <w:rFonts w:ascii="宋体" w:hAnsi="宋体" w:eastAsia="宋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854</Words>
  <Characters>1011</Characters>
  <Lines>0</Lines>
  <Paragraphs>0</Paragraphs>
  <TotalTime>6</TotalTime>
  <ScaleCrop>false</ScaleCrop>
  <LinksUpToDate>false</LinksUpToDate>
  <CharactersWithSpaces>1018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2023-02-24T06:19:00Z</dcterms:created>
  <dc:creator>NTKO</dc:creator>
  <cp:lastModifiedBy>NTKO</cp:lastModifiedBy>
  <dcterms:modified xsi:type="dcterms:W3CDTF">2023-02-24T06:45:00Z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4ABA21D2388245A09A2934436EF1CCD9</vt:lpwstr>
  </property>
</Properties>
</file>